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5E54" w14:textId="3406AF02" w:rsidR="005C2716" w:rsidRDefault="005C2716" w:rsidP="005C2716">
      <w:pPr>
        <w:jc w:val="center"/>
        <w:rPr>
          <w:b/>
          <w:bCs/>
          <w:color w:val="000000"/>
          <w:sz w:val="20"/>
          <w:szCs w:val="20"/>
        </w:rPr>
      </w:pPr>
    </w:p>
    <w:p w14:paraId="7F74A82E" w14:textId="57D55FF1" w:rsidR="005C2716" w:rsidRPr="00B64BEE" w:rsidRDefault="005C2716" w:rsidP="00865C7D">
      <w:pPr>
        <w:jc w:val="center"/>
        <w:rPr>
          <w:rFonts w:ascii="Arial" w:hAnsi="Arial" w:cs="Arial"/>
          <w:u w:val="single"/>
        </w:rPr>
      </w:pPr>
      <w:r w:rsidRPr="00B64BEE">
        <w:rPr>
          <w:rFonts w:ascii="Arial" w:hAnsi="Arial" w:cs="Arial"/>
          <w:u w:val="single"/>
        </w:rPr>
        <w:t xml:space="preserve">Autocertificazione - Dichiarazione sostitutiva di certificazione </w:t>
      </w:r>
      <w:r w:rsidR="00865C7D">
        <w:rPr>
          <w:rFonts w:ascii="Arial" w:hAnsi="Arial" w:cs="Arial"/>
          <w:u w:val="single"/>
        </w:rPr>
        <w:t xml:space="preserve"> </w:t>
      </w:r>
      <w:r w:rsidRPr="00B64BEE">
        <w:rPr>
          <w:rFonts w:ascii="Arial" w:hAnsi="Arial" w:cs="Arial"/>
          <w:u w:val="single"/>
        </w:rPr>
        <w:t>(art. 46 e 47 D.P.R.28 dicembre 2000 n. 445)</w:t>
      </w:r>
      <w:r w:rsidR="00865C7D">
        <w:rPr>
          <w:rFonts w:ascii="Arial" w:hAnsi="Arial" w:cs="Arial"/>
          <w:u w:val="single"/>
        </w:rPr>
        <w:t xml:space="preserve"> per candidatura Commissione tributaria provinciale 2022</w:t>
      </w:r>
    </w:p>
    <w:p w14:paraId="62F48760" w14:textId="59FA6C0E" w:rsidR="005C2716" w:rsidRPr="005C6D0F" w:rsidRDefault="005C2716" w:rsidP="005C2716">
      <w:pPr>
        <w:jc w:val="center"/>
        <w:rPr>
          <w:rFonts w:ascii="Arial" w:hAnsi="Arial" w:cs="Arial"/>
          <w:sz w:val="20"/>
          <w:szCs w:val="20"/>
        </w:rPr>
      </w:pPr>
    </w:p>
    <w:p w14:paraId="166C63B9" w14:textId="34EFCE7C" w:rsidR="005C2716" w:rsidRPr="005C6D0F" w:rsidRDefault="005C2716" w:rsidP="005C2716">
      <w:pPr>
        <w:jc w:val="both"/>
        <w:rPr>
          <w:rFonts w:ascii="Arial" w:hAnsi="Arial" w:cs="Arial"/>
          <w:sz w:val="20"/>
          <w:szCs w:val="20"/>
        </w:rPr>
      </w:pPr>
      <w:r w:rsidRPr="005C6D0F">
        <w:rPr>
          <w:rFonts w:ascii="Arial" w:hAnsi="Arial" w:cs="Arial"/>
          <w:sz w:val="20"/>
          <w:szCs w:val="20"/>
        </w:rPr>
        <w:t>Il/la Sottoscritto/_________________________________________________________________</w:t>
      </w:r>
    </w:p>
    <w:p w14:paraId="79A9B8BB" w14:textId="4F8A6E9A" w:rsidR="005C2716" w:rsidRPr="005C6D0F" w:rsidRDefault="005C2716" w:rsidP="005C2716">
      <w:pPr>
        <w:jc w:val="both"/>
        <w:rPr>
          <w:rFonts w:ascii="Arial" w:hAnsi="Arial" w:cs="Arial"/>
          <w:sz w:val="20"/>
          <w:szCs w:val="20"/>
        </w:rPr>
      </w:pPr>
      <w:r w:rsidRPr="005C6D0F">
        <w:rPr>
          <w:rFonts w:ascii="Arial" w:hAnsi="Arial" w:cs="Arial"/>
          <w:sz w:val="20"/>
          <w:szCs w:val="20"/>
        </w:rPr>
        <w:t>c.f.____________________________________________________________________________</w:t>
      </w:r>
    </w:p>
    <w:p w14:paraId="281F7742" w14:textId="1AFFA6F9" w:rsidR="005C2716" w:rsidRPr="005C6D0F" w:rsidRDefault="005C2716" w:rsidP="005C2716">
      <w:pPr>
        <w:jc w:val="both"/>
        <w:rPr>
          <w:rFonts w:ascii="Arial" w:hAnsi="Arial" w:cs="Arial"/>
          <w:sz w:val="20"/>
          <w:szCs w:val="20"/>
        </w:rPr>
      </w:pPr>
      <w:r w:rsidRPr="005C6D0F">
        <w:rPr>
          <w:rFonts w:ascii="Arial" w:hAnsi="Arial" w:cs="Arial"/>
          <w:sz w:val="20"/>
          <w:szCs w:val="20"/>
        </w:rPr>
        <w:t xml:space="preserve">nato a ____________________________________________________(_____) il____/____/_____, </w:t>
      </w:r>
    </w:p>
    <w:p w14:paraId="14332F05" w14:textId="3B7E1B70" w:rsidR="005C2716" w:rsidRPr="005C6D0F" w:rsidRDefault="005C2716" w:rsidP="005C2716">
      <w:pPr>
        <w:jc w:val="both"/>
        <w:rPr>
          <w:rFonts w:ascii="Arial" w:hAnsi="Arial" w:cs="Arial"/>
          <w:sz w:val="20"/>
          <w:szCs w:val="20"/>
        </w:rPr>
      </w:pPr>
      <w:r w:rsidRPr="005C6D0F">
        <w:rPr>
          <w:rFonts w:ascii="Arial" w:hAnsi="Arial" w:cs="Arial"/>
          <w:sz w:val="20"/>
          <w:szCs w:val="20"/>
        </w:rPr>
        <w:t xml:space="preserve">residente a _____________________ (_____) in __________________________________n° _____ </w:t>
      </w:r>
    </w:p>
    <w:p w14:paraId="28C110F3" w14:textId="77777777" w:rsidR="005C2716" w:rsidRPr="005C6D0F" w:rsidRDefault="005C2716" w:rsidP="005C2716">
      <w:pPr>
        <w:jc w:val="both"/>
        <w:rPr>
          <w:rFonts w:ascii="Arial" w:hAnsi="Arial" w:cs="Arial"/>
          <w:sz w:val="20"/>
          <w:szCs w:val="20"/>
        </w:rPr>
      </w:pPr>
    </w:p>
    <w:p w14:paraId="77102A6D" w14:textId="3060FB65" w:rsidR="005C2716" w:rsidRPr="005C6D0F" w:rsidRDefault="005C2716" w:rsidP="005C2716">
      <w:pPr>
        <w:jc w:val="both"/>
        <w:rPr>
          <w:rFonts w:ascii="Arial" w:hAnsi="Arial" w:cs="Arial"/>
          <w:sz w:val="20"/>
          <w:szCs w:val="20"/>
        </w:rPr>
      </w:pPr>
      <w:r w:rsidRPr="005C6D0F">
        <w:rPr>
          <w:rFonts w:ascii="Arial" w:hAnsi="Arial" w:cs="Arial"/>
          <w:sz w:val="20"/>
          <w:szCs w:val="20"/>
        </w:rPr>
        <w:t xml:space="preserve">consapevole che chiunque rilascia dichiarazioni mendaci è punito ai sensi del </w:t>
      </w:r>
      <w:r w:rsidR="003C6A4B" w:rsidRPr="005C6D0F">
        <w:rPr>
          <w:rFonts w:ascii="Arial" w:hAnsi="Arial" w:cs="Arial"/>
          <w:sz w:val="20"/>
          <w:szCs w:val="20"/>
        </w:rPr>
        <w:t>Codice penale</w:t>
      </w:r>
      <w:r w:rsidRPr="005C6D0F">
        <w:rPr>
          <w:rFonts w:ascii="Arial" w:hAnsi="Arial" w:cs="Arial"/>
          <w:sz w:val="20"/>
          <w:szCs w:val="20"/>
        </w:rPr>
        <w:t xml:space="preserve"> e delle leggi speciali in materia, ai sensi e per gli effetti dell'art. 46 D.P.R. n. 445/2000</w:t>
      </w:r>
    </w:p>
    <w:p w14:paraId="4160F801" w14:textId="40172863" w:rsidR="005C2716" w:rsidRPr="005C6D0F" w:rsidRDefault="005C2716" w:rsidP="005C2716">
      <w:pPr>
        <w:jc w:val="both"/>
        <w:rPr>
          <w:rFonts w:ascii="Arial" w:hAnsi="Arial" w:cs="Arial"/>
          <w:sz w:val="20"/>
          <w:szCs w:val="20"/>
        </w:rPr>
      </w:pPr>
    </w:p>
    <w:p w14:paraId="537538A1" w14:textId="0ADFCC3F" w:rsidR="005C2716" w:rsidRPr="005C6D0F" w:rsidRDefault="005C2716" w:rsidP="005C271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6D0F">
        <w:rPr>
          <w:rFonts w:ascii="Arial" w:hAnsi="Arial" w:cs="Arial"/>
          <w:b/>
          <w:bCs/>
          <w:sz w:val="20"/>
          <w:szCs w:val="20"/>
        </w:rPr>
        <w:t>DICHIARA</w:t>
      </w:r>
    </w:p>
    <w:p w14:paraId="46AB44A2" w14:textId="696357C2" w:rsidR="005C2716" w:rsidRDefault="00B64BEE" w:rsidP="00834D1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6237AE" w:rsidRPr="005C6D0F">
        <w:rPr>
          <w:rFonts w:ascii="Arial" w:hAnsi="Arial" w:cs="Arial"/>
          <w:b/>
          <w:bCs/>
          <w:sz w:val="20"/>
          <w:szCs w:val="20"/>
        </w:rPr>
        <w:t xml:space="preserve">he </w:t>
      </w:r>
      <w:r>
        <w:rPr>
          <w:rFonts w:ascii="Arial" w:hAnsi="Arial" w:cs="Arial"/>
          <w:b/>
          <w:bCs/>
          <w:sz w:val="20"/>
          <w:szCs w:val="20"/>
        </w:rPr>
        <w:t xml:space="preserve">nei suoi confronti </w:t>
      </w:r>
      <w:r w:rsidR="006237AE" w:rsidRPr="005C6D0F">
        <w:rPr>
          <w:rFonts w:ascii="Arial" w:hAnsi="Arial" w:cs="Arial"/>
          <w:b/>
          <w:bCs/>
          <w:sz w:val="20"/>
          <w:szCs w:val="20"/>
        </w:rPr>
        <w:t xml:space="preserve">non sussistono condizioni di </w:t>
      </w:r>
      <w:r w:rsidR="006237AE" w:rsidRPr="00B64BEE">
        <w:rPr>
          <w:rFonts w:ascii="Arial" w:hAnsi="Arial" w:cs="Arial"/>
          <w:b/>
          <w:bCs/>
          <w:sz w:val="20"/>
          <w:szCs w:val="20"/>
        </w:rPr>
        <w:t xml:space="preserve">incompatibilità </w:t>
      </w:r>
      <w:r w:rsidR="00834D12">
        <w:rPr>
          <w:rFonts w:ascii="Arial" w:hAnsi="Arial" w:cs="Arial"/>
          <w:b/>
          <w:bCs/>
          <w:sz w:val="20"/>
          <w:szCs w:val="20"/>
        </w:rPr>
        <w:br/>
      </w:r>
      <w:r w:rsidR="006237AE" w:rsidRPr="00B64BEE">
        <w:rPr>
          <w:rFonts w:ascii="Arial" w:hAnsi="Arial" w:cs="Arial"/>
          <w:b/>
          <w:bCs/>
          <w:sz w:val="20"/>
          <w:szCs w:val="20"/>
        </w:rPr>
        <w:t xml:space="preserve">di cui all’art. 11 del </w:t>
      </w:r>
      <w:proofErr w:type="spellStart"/>
      <w:r w:rsidR="006237AE" w:rsidRPr="00B64BEE">
        <w:rPr>
          <w:rFonts w:ascii="Arial" w:hAnsi="Arial" w:cs="Arial"/>
          <w:b/>
          <w:bCs/>
          <w:sz w:val="20"/>
          <w:szCs w:val="20"/>
        </w:rPr>
        <w:t>DLgs</w:t>
      </w:r>
      <w:proofErr w:type="spellEnd"/>
      <w:r w:rsidR="006237AE" w:rsidRPr="00B64BEE">
        <w:rPr>
          <w:rFonts w:ascii="Arial" w:hAnsi="Arial" w:cs="Arial"/>
          <w:b/>
          <w:bCs/>
          <w:sz w:val="20"/>
          <w:szCs w:val="20"/>
        </w:rPr>
        <w:t xml:space="preserve"> n. 198 del 17.12.201</w:t>
      </w:r>
      <w:r w:rsidR="005C6D0F" w:rsidRPr="00B64BEE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5C6D0F" w:rsidRPr="00B64BEE">
        <w:rPr>
          <w:b/>
          <w:bCs/>
        </w:rPr>
        <w:footnoteReference w:id="1"/>
      </w:r>
      <w:r>
        <w:rPr>
          <w:rFonts w:ascii="Arial" w:hAnsi="Arial" w:cs="Arial"/>
          <w:b/>
          <w:bCs/>
          <w:sz w:val="20"/>
          <w:szCs w:val="20"/>
        </w:rPr>
        <w:t>)</w:t>
      </w:r>
      <w:r w:rsidR="00834D12">
        <w:rPr>
          <w:rFonts w:ascii="Arial" w:hAnsi="Arial" w:cs="Arial"/>
          <w:b/>
          <w:bCs/>
          <w:sz w:val="20"/>
          <w:szCs w:val="20"/>
        </w:rPr>
        <w:t>.</w:t>
      </w:r>
    </w:p>
    <w:p w14:paraId="232A9A59" w14:textId="34701F40" w:rsidR="00865C7D" w:rsidRDefault="00865C7D" w:rsidP="00834D1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C6BA8B3" w14:textId="0B8C1870" w:rsidR="00865C7D" w:rsidRPr="00865C7D" w:rsidRDefault="00865C7D" w:rsidP="00865C7D">
      <w:pPr>
        <w:rPr>
          <w:rFonts w:ascii="Arial" w:hAnsi="Arial" w:cs="Arial"/>
          <w:sz w:val="20"/>
          <w:szCs w:val="20"/>
        </w:rPr>
      </w:pPr>
      <w:r w:rsidRPr="00865C7D">
        <w:rPr>
          <w:rFonts w:ascii="Arial" w:hAnsi="Arial" w:cs="Arial"/>
          <w:sz w:val="20"/>
          <w:szCs w:val="20"/>
        </w:rPr>
        <w:t>Si allegano:</w:t>
      </w:r>
    </w:p>
    <w:p w14:paraId="18923F1B" w14:textId="2CADBFDB" w:rsidR="00865C7D" w:rsidRPr="00865C7D" w:rsidRDefault="003C6A4B" w:rsidP="00865C7D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Documento </w:t>
      </w:r>
      <w:r w:rsidR="00865C7D" w:rsidRPr="00865C7D">
        <w:rPr>
          <w:rFonts w:ascii="Arial" w:hAnsi="Arial" w:cs="Arial"/>
          <w:sz w:val="20"/>
          <w:szCs w:val="20"/>
        </w:rPr>
        <w:t>d’identità</w:t>
      </w:r>
    </w:p>
    <w:p w14:paraId="29F99128" w14:textId="2D2B972C" w:rsidR="00865C7D" w:rsidRPr="00865C7D" w:rsidRDefault="00865C7D" w:rsidP="00865C7D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C7D">
        <w:rPr>
          <w:rFonts w:ascii="Arial" w:hAnsi="Arial" w:cs="Arial"/>
          <w:sz w:val="20"/>
          <w:szCs w:val="20"/>
        </w:rPr>
        <w:t>CV dettagliato attinente le competenze richieste</w:t>
      </w:r>
    </w:p>
    <w:p w14:paraId="11FC85FF" w14:textId="77777777" w:rsidR="00B64BEE" w:rsidRPr="005C6D0F" w:rsidRDefault="00B64BEE" w:rsidP="005C2716">
      <w:pPr>
        <w:jc w:val="center"/>
        <w:rPr>
          <w:rFonts w:ascii="Arial" w:eastAsiaTheme="minorEastAsia" w:hAnsi="Arial" w:cs="Arial"/>
          <w:i/>
          <w:iCs/>
          <w:noProof/>
          <w:sz w:val="20"/>
          <w:szCs w:val="20"/>
          <w:lang w:eastAsia="it-IT"/>
        </w:rPr>
      </w:pPr>
    </w:p>
    <w:p w14:paraId="4B8A2F64" w14:textId="0F48F7C8" w:rsidR="006237AE" w:rsidRPr="00B64BEE" w:rsidRDefault="006237AE" w:rsidP="005C2716">
      <w:pPr>
        <w:jc w:val="center"/>
        <w:rPr>
          <w:rFonts w:ascii="Arial" w:eastAsiaTheme="minorEastAsia" w:hAnsi="Arial" w:cs="Arial"/>
          <w:noProof/>
          <w:sz w:val="20"/>
          <w:szCs w:val="20"/>
          <w:lang w:eastAsia="it-IT"/>
        </w:rPr>
      </w:pPr>
    </w:p>
    <w:p w14:paraId="52626AED" w14:textId="4C267356" w:rsidR="006237AE" w:rsidRPr="00B64BEE" w:rsidRDefault="006237AE" w:rsidP="006237AE">
      <w:pPr>
        <w:rPr>
          <w:rFonts w:ascii="Arial" w:eastAsiaTheme="minorEastAsia" w:hAnsi="Arial" w:cs="Arial"/>
          <w:noProof/>
          <w:sz w:val="20"/>
          <w:szCs w:val="20"/>
          <w:lang w:eastAsia="it-IT"/>
        </w:rPr>
      </w:pPr>
      <w:r w:rsidRPr="00B64BEE">
        <w:rPr>
          <w:rFonts w:ascii="Arial" w:eastAsiaTheme="minorEastAsia" w:hAnsi="Arial" w:cs="Arial"/>
          <w:noProof/>
          <w:sz w:val="20"/>
          <w:szCs w:val="20"/>
          <w:lang w:eastAsia="it-IT"/>
        </w:rPr>
        <w:t>Luogo, data ___________________</w:t>
      </w:r>
      <w:r w:rsidRPr="00B64BEE">
        <w:rPr>
          <w:rFonts w:ascii="Arial" w:eastAsiaTheme="minorEastAsia" w:hAnsi="Arial" w:cs="Arial"/>
          <w:noProof/>
          <w:sz w:val="20"/>
          <w:szCs w:val="20"/>
          <w:lang w:eastAsia="it-IT"/>
        </w:rPr>
        <w:tab/>
      </w:r>
      <w:r w:rsidRPr="00B64BEE">
        <w:rPr>
          <w:rFonts w:ascii="Arial" w:eastAsiaTheme="minorEastAsia" w:hAnsi="Arial" w:cs="Arial"/>
          <w:noProof/>
          <w:sz w:val="20"/>
          <w:szCs w:val="20"/>
          <w:lang w:eastAsia="it-IT"/>
        </w:rPr>
        <w:tab/>
      </w:r>
      <w:r w:rsidRPr="00B64BEE">
        <w:rPr>
          <w:rFonts w:ascii="Arial" w:eastAsiaTheme="minorEastAsia" w:hAnsi="Arial" w:cs="Arial"/>
          <w:noProof/>
          <w:sz w:val="20"/>
          <w:szCs w:val="20"/>
          <w:lang w:eastAsia="it-IT"/>
        </w:rPr>
        <w:tab/>
      </w:r>
      <w:r w:rsidRPr="00B64BEE">
        <w:rPr>
          <w:rFonts w:ascii="Arial" w:eastAsiaTheme="minorEastAsia" w:hAnsi="Arial" w:cs="Arial"/>
          <w:noProof/>
          <w:sz w:val="20"/>
          <w:szCs w:val="20"/>
          <w:lang w:eastAsia="it-IT"/>
        </w:rPr>
        <w:tab/>
        <w:t>In fede _______________________</w:t>
      </w:r>
    </w:p>
    <w:p w14:paraId="41B9D1EF" w14:textId="10B78862" w:rsidR="005F2D85" w:rsidRDefault="005F2D85" w:rsidP="005F2D85">
      <w:pPr>
        <w:jc w:val="right"/>
        <w:rPr>
          <w:rFonts w:ascii="Times New Roman" w:hAnsi="Times New Roman" w:cs="Times New Roman"/>
        </w:rPr>
      </w:pPr>
    </w:p>
    <w:p w14:paraId="6BF7C0CF" w14:textId="21C1D4C7" w:rsidR="005F2D85" w:rsidRPr="005F2D85" w:rsidRDefault="005F2D85" w:rsidP="005F2D85">
      <w:pPr>
        <w:jc w:val="right"/>
        <w:rPr>
          <w:rFonts w:ascii="Times New Roman" w:hAnsi="Times New Roman" w:cs="Times New Roman"/>
          <w:i/>
          <w:iCs/>
        </w:rPr>
      </w:pPr>
    </w:p>
    <w:sectPr w:rsidR="005F2D85" w:rsidRPr="005F2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A114" w14:textId="77777777" w:rsidR="005C6D0F" w:rsidRDefault="005C6D0F" w:rsidP="005C6D0F">
      <w:pPr>
        <w:spacing w:after="0" w:line="240" w:lineRule="auto"/>
      </w:pPr>
      <w:r>
        <w:separator/>
      </w:r>
    </w:p>
  </w:endnote>
  <w:endnote w:type="continuationSeparator" w:id="0">
    <w:p w14:paraId="4FCEB6AE" w14:textId="77777777" w:rsidR="005C6D0F" w:rsidRDefault="005C6D0F" w:rsidP="005C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552D" w14:textId="77777777" w:rsidR="005C6D0F" w:rsidRDefault="005C6D0F" w:rsidP="005C6D0F">
      <w:pPr>
        <w:spacing w:after="0" w:line="240" w:lineRule="auto"/>
      </w:pPr>
      <w:r>
        <w:separator/>
      </w:r>
    </w:p>
  </w:footnote>
  <w:footnote w:type="continuationSeparator" w:id="0">
    <w:p w14:paraId="0D305968" w14:textId="77777777" w:rsidR="005C6D0F" w:rsidRDefault="005C6D0F" w:rsidP="005C6D0F">
      <w:pPr>
        <w:spacing w:after="0" w:line="240" w:lineRule="auto"/>
      </w:pPr>
      <w:r>
        <w:continuationSeparator/>
      </w:r>
    </w:p>
  </w:footnote>
  <w:footnote w:id="1">
    <w:p w14:paraId="40B7A436" w14:textId="20A5F4D9" w:rsidR="005C6D0F" w:rsidRPr="006237AE" w:rsidRDefault="005C6D0F" w:rsidP="005C6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64BEE">
        <w:rPr>
          <w:rStyle w:val="Rimandonotaapidipagina"/>
          <w:rFonts w:ascii="Arial" w:hAnsi="Arial" w:cs="Arial"/>
          <w:sz w:val="18"/>
          <w:szCs w:val="18"/>
        </w:rPr>
        <w:footnoteRef/>
      </w:r>
      <w:r w:rsidRPr="00B64BE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64BEE" w:rsidRPr="00B64BEE">
        <w:rPr>
          <w:rFonts w:ascii="Arial" w:hAnsi="Arial" w:cs="Arial"/>
          <w:sz w:val="18"/>
          <w:szCs w:val="18"/>
        </w:rPr>
        <w:t>DL</w:t>
      </w:r>
      <w:r w:rsidR="00834D12">
        <w:rPr>
          <w:rFonts w:ascii="Arial" w:hAnsi="Arial" w:cs="Arial"/>
          <w:sz w:val="18"/>
          <w:szCs w:val="18"/>
        </w:rPr>
        <w:t>gs</w:t>
      </w:r>
      <w:proofErr w:type="spellEnd"/>
      <w:r w:rsidR="00B64BEE" w:rsidRPr="00B64BEE">
        <w:rPr>
          <w:rFonts w:ascii="Arial" w:hAnsi="Arial" w:cs="Arial"/>
          <w:sz w:val="18"/>
          <w:szCs w:val="18"/>
        </w:rPr>
        <w:t xml:space="preserve"> n. 198 del 17.12.2014 - </w:t>
      </w: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Art. 11 </w:t>
      </w:r>
      <w:r w:rsidR="003C6A4B">
        <w:rPr>
          <w:rFonts w:ascii="Arial" w:eastAsia="Times New Roman" w:hAnsi="Arial" w:cs="Arial"/>
          <w:sz w:val="18"/>
          <w:szCs w:val="18"/>
          <w:lang w:eastAsia="it-IT"/>
        </w:rPr>
        <w:t>-</w:t>
      </w: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B64BEE">
        <w:rPr>
          <w:rFonts w:ascii="Arial" w:eastAsia="Times New Roman" w:hAnsi="Arial" w:cs="Arial"/>
          <w:sz w:val="18"/>
          <w:szCs w:val="18"/>
          <w:lang w:eastAsia="it-IT"/>
        </w:rPr>
        <w:t>Incompatibilità</w:t>
      </w: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14:paraId="60238588" w14:textId="77777777" w:rsidR="005C6D0F" w:rsidRPr="006237AE" w:rsidRDefault="005C6D0F" w:rsidP="005C6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14:paraId="75DD8F16" w14:textId="329CEFF2" w:rsidR="005C6D0F" w:rsidRPr="006237AE" w:rsidRDefault="005C6D0F" w:rsidP="005C6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  1. Non possono essere componenti delle commissioni censuarie,</w:t>
      </w:r>
      <w:r w:rsidRPr="00B64BEE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finche' permangono in </w:t>
      </w:r>
      <w:r w:rsidRPr="00B64BEE">
        <w:rPr>
          <w:rFonts w:ascii="Arial" w:eastAsia="Times New Roman" w:hAnsi="Arial" w:cs="Arial"/>
          <w:sz w:val="18"/>
          <w:szCs w:val="18"/>
          <w:lang w:eastAsia="it-IT"/>
        </w:rPr>
        <w:t>attività</w:t>
      </w: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 di servizio o</w:t>
      </w:r>
      <w:r w:rsidR="00834D1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6237AE">
        <w:rPr>
          <w:rFonts w:ascii="Arial" w:eastAsia="Times New Roman" w:hAnsi="Arial" w:cs="Arial"/>
          <w:sz w:val="18"/>
          <w:szCs w:val="18"/>
          <w:lang w:eastAsia="it-IT"/>
        </w:rPr>
        <w:t>nell'esercizio delle</w:t>
      </w:r>
      <w:r w:rsidR="00834D1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rispettive funzioni o </w:t>
      </w:r>
      <w:r w:rsidRPr="00B64BEE">
        <w:rPr>
          <w:rFonts w:ascii="Arial" w:eastAsia="Times New Roman" w:hAnsi="Arial" w:cs="Arial"/>
          <w:sz w:val="18"/>
          <w:szCs w:val="18"/>
          <w:lang w:eastAsia="it-IT"/>
        </w:rPr>
        <w:t>attività</w:t>
      </w: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 professionali: </w:t>
      </w:r>
    </w:p>
    <w:p w14:paraId="4FC72D96" w14:textId="77777777" w:rsidR="005C6D0F" w:rsidRPr="006237AE" w:rsidRDefault="005C6D0F" w:rsidP="005C6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  a) i membri del Parlamento nazionale e del Parlamento europeo; </w:t>
      </w:r>
    </w:p>
    <w:p w14:paraId="7598E7EC" w14:textId="596602EF" w:rsidR="005C6D0F" w:rsidRPr="006237AE" w:rsidRDefault="005C6D0F" w:rsidP="005C6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  b) i   consiglieri    regionali, provinciali, comunali    e</w:t>
      </w:r>
      <w:r w:rsidRPr="00B64BEE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6237AE">
        <w:rPr>
          <w:rFonts w:ascii="Arial" w:eastAsia="Times New Roman" w:hAnsi="Arial" w:cs="Arial"/>
          <w:sz w:val="18"/>
          <w:szCs w:val="18"/>
          <w:lang w:eastAsia="it-IT"/>
        </w:rPr>
        <w:t>circoscrizionali e i componenti del Governo e delle giunte regionali</w:t>
      </w:r>
      <w:r w:rsidR="00B64BEE" w:rsidRPr="00B64BEE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e comunali; </w:t>
      </w:r>
    </w:p>
    <w:p w14:paraId="3B59A33A" w14:textId="2D87C471" w:rsidR="005C6D0F" w:rsidRPr="006237AE" w:rsidRDefault="005C6D0F" w:rsidP="005C6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  c) coloro che ricoprono incarichi direttivi o esecutivi nei partiti</w:t>
      </w:r>
      <w:r w:rsidRPr="00B64BEE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o movimenti politici; </w:t>
      </w:r>
    </w:p>
    <w:p w14:paraId="78D7B997" w14:textId="77777777" w:rsidR="005C6D0F" w:rsidRPr="006237AE" w:rsidRDefault="005C6D0F" w:rsidP="005C6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  d) i prefetti; </w:t>
      </w:r>
    </w:p>
    <w:p w14:paraId="06F7C7AD" w14:textId="77777777" w:rsidR="005C6D0F" w:rsidRPr="006237AE" w:rsidRDefault="005C6D0F" w:rsidP="005C6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  e) gli appartenenti al Corpo della Guardia di finanza; </w:t>
      </w:r>
    </w:p>
    <w:p w14:paraId="12D92685" w14:textId="1E779337" w:rsidR="005C6D0F" w:rsidRPr="006237AE" w:rsidRDefault="005C6D0F" w:rsidP="005C6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  f) gli appartenenti alle Forze armate ed i funzionari civili dei</w:t>
      </w:r>
      <w:r w:rsidRPr="00B64BEE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Corpi di polizia; </w:t>
      </w:r>
    </w:p>
    <w:p w14:paraId="5A9444F6" w14:textId="1956E722" w:rsidR="005C6D0F" w:rsidRPr="006237AE" w:rsidRDefault="005C6D0F" w:rsidP="005C6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  g)  coloro che esercitano abitualmente   l'assistenza   o   la</w:t>
      </w:r>
      <w:r w:rsidRPr="00B64BEE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6237AE">
        <w:rPr>
          <w:rFonts w:ascii="Arial" w:eastAsia="Times New Roman" w:hAnsi="Arial" w:cs="Arial"/>
          <w:sz w:val="18"/>
          <w:szCs w:val="18"/>
          <w:lang w:eastAsia="it-IT"/>
        </w:rPr>
        <w:t>rappresentanza di contribuenti nei rapporti con</w:t>
      </w:r>
      <w:r w:rsidR="00834D1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6237AE">
        <w:rPr>
          <w:rFonts w:ascii="Arial" w:eastAsia="Times New Roman" w:hAnsi="Arial" w:cs="Arial"/>
          <w:sz w:val="18"/>
          <w:szCs w:val="18"/>
          <w:lang w:eastAsia="it-IT"/>
        </w:rPr>
        <w:t>l'Amministrazione</w:t>
      </w:r>
      <w:r w:rsidR="00834D1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6237AE">
        <w:rPr>
          <w:rFonts w:ascii="Arial" w:eastAsia="Times New Roman" w:hAnsi="Arial" w:cs="Arial"/>
          <w:sz w:val="18"/>
          <w:szCs w:val="18"/>
          <w:lang w:eastAsia="it-IT"/>
        </w:rPr>
        <w:t>finanziaria o con i Comuni nell'ambito di controversie di natura</w:t>
      </w:r>
      <w:r w:rsidRPr="00B64BEE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tributaria o tecnico estimativa. </w:t>
      </w:r>
    </w:p>
    <w:p w14:paraId="2E1F5F99" w14:textId="25B7E289" w:rsidR="005C6D0F" w:rsidRPr="006237AE" w:rsidRDefault="005C6D0F" w:rsidP="005C6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  2. Il componente di una commissione censuaria non </w:t>
      </w:r>
      <w:r w:rsidR="00B64BEE" w:rsidRPr="00B64BEE">
        <w:rPr>
          <w:rFonts w:ascii="Arial" w:eastAsia="Times New Roman" w:hAnsi="Arial" w:cs="Arial"/>
          <w:sz w:val="18"/>
          <w:szCs w:val="18"/>
          <w:lang w:eastAsia="it-IT"/>
        </w:rPr>
        <w:t>può</w:t>
      </w: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 far parte di</w:t>
      </w:r>
      <w:r w:rsidRPr="00B64BEE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altre commissioni censuarie. </w:t>
      </w:r>
    </w:p>
    <w:p w14:paraId="07BB5F4A" w14:textId="6072773B" w:rsidR="005C6D0F" w:rsidRPr="006237AE" w:rsidRDefault="005C6D0F" w:rsidP="005C6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237AE">
        <w:rPr>
          <w:rFonts w:ascii="Arial" w:eastAsia="Times New Roman" w:hAnsi="Arial" w:cs="Arial"/>
          <w:sz w:val="18"/>
          <w:szCs w:val="18"/>
          <w:lang w:eastAsia="it-IT"/>
        </w:rPr>
        <w:t xml:space="preserve">  3. Non possono essere contemporaneamente componenti della stessa</w:t>
      </w:r>
      <w:r w:rsidRPr="00B64BEE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6237AE">
        <w:rPr>
          <w:rFonts w:ascii="Arial" w:eastAsia="Times New Roman" w:hAnsi="Arial" w:cs="Arial"/>
          <w:sz w:val="18"/>
          <w:szCs w:val="18"/>
          <w:lang w:eastAsia="it-IT"/>
        </w:rPr>
        <w:t>sezione i coniugi, i parenti e gli affini entro il secondo grado.</w:t>
      </w:r>
    </w:p>
    <w:p w14:paraId="5247451D" w14:textId="3A434C9C" w:rsidR="005C6D0F" w:rsidRDefault="005C6D0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19F7"/>
    <w:multiLevelType w:val="hybridMultilevel"/>
    <w:tmpl w:val="D0666F92"/>
    <w:lvl w:ilvl="0" w:tplc="24AE759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16"/>
    <w:rsid w:val="003C6A4B"/>
    <w:rsid w:val="005C2716"/>
    <w:rsid w:val="005C6D0F"/>
    <w:rsid w:val="005F2D85"/>
    <w:rsid w:val="006237AE"/>
    <w:rsid w:val="00834D12"/>
    <w:rsid w:val="00865C7D"/>
    <w:rsid w:val="00B5776E"/>
    <w:rsid w:val="00B6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ACE"/>
  <w15:chartTrackingRefBased/>
  <w15:docId w15:val="{5B275782-2CEC-43EA-9990-167805C1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23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237A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6D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6D0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6D0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6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1D3A-FEDF-449B-968C-6D0A7AC1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D Andrea</dc:creator>
  <cp:keywords/>
  <dc:description/>
  <cp:lastModifiedBy>Segreteria 2</cp:lastModifiedBy>
  <cp:revision>5</cp:revision>
  <dcterms:created xsi:type="dcterms:W3CDTF">2022-03-14T10:41:00Z</dcterms:created>
  <dcterms:modified xsi:type="dcterms:W3CDTF">2022-03-16T09:40:00Z</dcterms:modified>
</cp:coreProperties>
</file>